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472" w:rsidRPr="00380472" w:rsidRDefault="00380472" w:rsidP="00380472">
      <w:pPr>
        <w:ind w:firstLine="708"/>
        <w:jc w:val="center"/>
        <w:rPr>
          <w:b/>
          <w:bCs/>
          <w:sz w:val="28"/>
          <w:szCs w:val="28"/>
        </w:rPr>
      </w:pPr>
      <w:r w:rsidRPr="00380472">
        <w:rPr>
          <w:b/>
          <w:bCs/>
          <w:sz w:val="28"/>
          <w:szCs w:val="28"/>
        </w:rPr>
        <w:t>Семьи, не использовавшие материнский капитал, получат индексацию на 7,5%</w:t>
      </w:r>
    </w:p>
    <w:p w:rsidR="00380472" w:rsidRPr="00380472" w:rsidRDefault="00380472" w:rsidP="00380472">
      <w:pPr>
        <w:rPr>
          <w:b/>
          <w:bCs/>
          <w:sz w:val="28"/>
          <w:szCs w:val="28"/>
        </w:rPr>
      </w:pPr>
    </w:p>
    <w:p w:rsidR="00380472" w:rsidRPr="00380472" w:rsidRDefault="00380472" w:rsidP="00380472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3324225" cy="2219325"/>
            <wp:effectExtent l="19050" t="0" r="9525" b="0"/>
            <wp:wrapSquare wrapText="bothSides"/>
            <wp:docPr id="1" name="Рисунок 1" descr="C:\2023\СМИ\Пресс релизы\декабрь\08-12-2023 Маткап\IMG_1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3\СМИ\Пресс релизы\декабрь\08-12-2023 Маткап\IMG_14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0472" w:rsidRPr="00380472" w:rsidRDefault="00380472" w:rsidP="00380472">
      <w:pPr>
        <w:pStyle w:val="a3"/>
        <w:spacing w:after="120" w:afterAutospacing="0" w:line="276" w:lineRule="auto"/>
        <w:ind w:firstLine="708"/>
        <w:jc w:val="both"/>
        <w:rPr>
          <w:sz w:val="28"/>
          <w:szCs w:val="28"/>
        </w:rPr>
      </w:pPr>
      <w:r w:rsidRPr="00380472">
        <w:rPr>
          <w:sz w:val="28"/>
          <w:szCs w:val="28"/>
        </w:rPr>
        <w:t>1 февраля Социальный фонд повысит сумму материнского капитала всем семьям, которые пока не воспользовались им. Индексацию на 7,5% также получат родители, сохранившие часть средств на сертификате. Чем больше неиспользованная сумма, тем выше будет прибавка после индексации.</w:t>
      </w:r>
    </w:p>
    <w:p w:rsidR="00380472" w:rsidRPr="00380472" w:rsidRDefault="00380472" w:rsidP="00380472">
      <w:pPr>
        <w:pStyle w:val="a3"/>
        <w:spacing w:after="120" w:afterAutospacing="0" w:line="276" w:lineRule="auto"/>
        <w:ind w:firstLine="708"/>
        <w:jc w:val="both"/>
        <w:rPr>
          <w:sz w:val="28"/>
          <w:szCs w:val="28"/>
        </w:rPr>
      </w:pPr>
      <w:r w:rsidRPr="00380472">
        <w:rPr>
          <w:sz w:val="28"/>
          <w:szCs w:val="28"/>
        </w:rPr>
        <w:t>Максимальное повышение ждет те семьи, которые пока ни разу не распоряжались сертификатом. Для них сумма вырастет сразу на 44 тыс. рублей. Если оформлен повышенный материнский капитал на второго ребенка и при этом не было никаких трат, увеличение составит уже 58 тыс. рублей.</w:t>
      </w:r>
    </w:p>
    <w:p w:rsidR="00380472" w:rsidRPr="00380472" w:rsidRDefault="00380472" w:rsidP="00380472">
      <w:pPr>
        <w:pStyle w:val="a3"/>
        <w:spacing w:after="120" w:afterAutospacing="0" w:line="276" w:lineRule="auto"/>
        <w:ind w:firstLine="708"/>
        <w:jc w:val="both"/>
        <w:rPr>
          <w:sz w:val="28"/>
          <w:szCs w:val="28"/>
        </w:rPr>
      </w:pPr>
      <w:r w:rsidRPr="00380472">
        <w:rPr>
          <w:sz w:val="28"/>
          <w:szCs w:val="28"/>
        </w:rPr>
        <w:t>Родители, сохранившие часть материнского капитала, также вправе рассчитывать на индексацию через два месяца. Если после всех распоряжений у семьи осталось, например, 375 тыс. рублей, именно эта сумма и будет увеличена в феврале на 7,5%. В результате семья сможет распорядиться более высокими средствами в размере 403 тыс. рублей.</w:t>
      </w:r>
    </w:p>
    <w:p w:rsidR="00380472" w:rsidRPr="00380472" w:rsidRDefault="00380472" w:rsidP="00380472">
      <w:pPr>
        <w:pStyle w:val="a3"/>
        <w:spacing w:after="120" w:afterAutospacing="0" w:line="276" w:lineRule="auto"/>
        <w:ind w:firstLine="708"/>
        <w:jc w:val="both"/>
        <w:rPr>
          <w:sz w:val="28"/>
          <w:szCs w:val="28"/>
        </w:rPr>
      </w:pPr>
      <w:r w:rsidRPr="00380472">
        <w:rPr>
          <w:sz w:val="28"/>
          <w:szCs w:val="28"/>
        </w:rPr>
        <w:t xml:space="preserve">Информация о сумме неизрасходованного материнского капитала доступна родителям на портале </w:t>
      </w:r>
      <w:proofErr w:type="spellStart"/>
      <w:r w:rsidRPr="00380472">
        <w:rPr>
          <w:sz w:val="28"/>
          <w:szCs w:val="28"/>
        </w:rPr>
        <w:t>госуслуг</w:t>
      </w:r>
      <w:proofErr w:type="spellEnd"/>
      <w:r w:rsidRPr="00380472">
        <w:rPr>
          <w:sz w:val="28"/>
          <w:szCs w:val="28"/>
        </w:rPr>
        <w:t>. Соответствующий </w:t>
      </w:r>
      <w:hyperlink r:id="rId5" w:tgtFrame="_blank" w:history="1">
        <w:r w:rsidRPr="00380472">
          <w:rPr>
            <w:rStyle w:val="a4"/>
            <w:sz w:val="28"/>
            <w:szCs w:val="28"/>
          </w:rPr>
          <w:t>сервис</w:t>
        </w:r>
      </w:hyperlink>
      <w:r w:rsidRPr="00380472">
        <w:rPr>
          <w:sz w:val="28"/>
          <w:szCs w:val="28"/>
        </w:rPr>
        <w:t> Социального фонда позволяет всегда иметь под рукой актуальные данные о средствах, которые семья может направить на существующие направления программы.</w:t>
      </w:r>
    </w:p>
    <w:p w:rsidR="00380472" w:rsidRPr="00380472" w:rsidRDefault="00380472" w:rsidP="00380472">
      <w:pPr>
        <w:pStyle w:val="a3"/>
        <w:spacing w:after="120" w:afterAutospacing="0" w:line="276" w:lineRule="auto"/>
        <w:ind w:firstLine="708"/>
        <w:jc w:val="both"/>
        <w:rPr>
          <w:sz w:val="28"/>
          <w:szCs w:val="28"/>
        </w:rPr>
      </w:pPr>
      <w:r w:rsidRPr="00380472">
        <w:rPr>
          <w:sz w:val="28"/>
          <w:szCs w:val="28"/>
        </w:rPr>
        <w:t xml:space="preserve">Напомним, что по ее условиям материнский капитал подлежит индексации раз в год на уровень фактической инфляции. Согласно прогнозу Минэкономразвития, она составит 7,5% к концу этого года. С 1 февраля размер </w:t>
      </w:r>
      <w:proofErr w:type="spellStart"/>
      <w:r w:rsidRPr="00380472">
        <w:rPr>
          <w:sz w:val="28"/>
          <w:szCs w:val="28"/>
        </w:rPr>
        <w:t>маткапитала</w:t>
      </w:r>
      <w:proofErr w:type="spellEnd"/>
      <w:r w:rsidRPr="00380472">
        <w:rPr>
          <w:sz w:val="28"/>
          <w:szCs w:val="28"/>
        </w:rPr>
        <w:t xml:space="preserve"> на первого ребенка вырастет почти до 631 тыс. рублей. Повышенный материнский капитал на второго ребенка вырастет до 833,8 тыс. рублей.</w:t>
      </w:r>
    </w:p>
    <w:p w:rsidR="0093132B" w:rsidRDefault="0093132B"/>
    <w:sectPr w:rsidR="0093132B" w:rsidSect="00931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0472"/>
    <w:rsid w:val="00380472"/>
    <w:rsid w:val="00931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80472"/>
    <w:pPr>
      <w:spacing w:before="100" w:beforeAutospacing="1" w:after="100" w:afterAutospacing="1"/>
    </w:pPr>
  </w:style>
  <w:style w:type="character" w:styleId="a4">
    <w:name w:val="Hyperlink"/>
    <w:uiPriority w:val="99"/>
    <w:rsid w:val="0038047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04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04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600122/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2023-12-11T12:25:00Z</dcterms:created>
  <dcterms:modified xsi:type="dcterms:W3CDTF">2023-12-11T12:26:00Z</dcterms:modified>
</cp:coreProperties>
</file>